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258" w:rsidRDefault="00866258" w:rsidP="00866258">
      <w:pPr>
        <w:spacing w:after="0"/>
        <w:jc w:val="both"/>
      </w:pPr>
      <w:r>
        <w:t>О сертификате дополнительного образования.</w:t>
      </w:r>
    </w:p>
    <w:p w:rsidR="00866258" w:rsidRDefault="00866258" w:rsidP="00866258">
      <w:pPr>
        <w:spacing w:after="0"/>
        <w:jc w:val="both"/>
      </w:pPr>
    </w:p>
    <w:p w:rsidR="00866258" w:rsidRDefault="00866258" w:rsidP="00866258">
      <w:pPr>
        <w:spacing w:after="0"/>
        <w:jc w:val="both"/>
      </w:pPr>
      <w:r>
        <w:t>Что такое сертификат дополнительного образования?</w:t>
      </w:r>
    </w:p>
    <w:p w:rsidR="00866258" w:rsidRDefault="00866258" w:rsidP="00866258">
      <w:pPr>
        <w:spacing w:after="0"/>
        <w:jc w:val="both"/>
      </w:pPr>
    </w:p>
    <w:p w:rsidR="00866258" w:rsidRDefault="00866258" w:rsidP="00866258">
      <w:pPr>
        <w:spacing w:after="0"/>
        <w:jc w:val="both"/>
      </w:pPr>
      <w: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866258" w:rsidRDefault="00866258" w:rsidP="00866258">
      <w:pPr>
        <w:spacing w:after="0"/>
        <w:jc w:val="both"/>
      </w:pPr>
    </w:p>
    <w:p w:rsidR="00866258" w:rsidRDefault="00866258" w:rsidP="00866258">
      <w:pPr>
        <w:spacing w:after="0"/>
        <w:jc w:val="both"/>
      </w:pPr>
      <w:r>
        <w:t>Для чего вводится сертификат дополнительного образования?</w:t>
      </w:r>
    </w:p>
    <w:p w:rsidR="00866258" w:rsidRDefault="00866258" w:rsidP="00866258">
      <w:pPr>
        <w:spacing w:after="0"/>
        <w:jc w:val="both"/>
      </w:pPr>
    </w:p>
    <w:p w:rsidR="00866258" w:rsidRDefault="00866258" w:rsidP="00866258">
      <w:pPr>
        <w:spacing w:after="0"/>
        <w:jc w:val="both"/>
      </w:pPr>
      <w:r>
        <w:t xml:space="preserve">То, что мы </w:t>
      </w:r>
      <w:proofErr w:type="gramStart"/>
      <w:r>
        <w:t>знаем</w:t>
      </w:r>
      <w:proofErr w:type="gramEnd"/>
      <w:r>
        <w:t xml:space="preserve"> как бесплатное – оплачивается кем-то другим и остается бесплатным для нас, пока за это стабильно платят.</w:t>
      </w:r>
    </w:p>
    <w:p w:rsidR="00866258" w:rsidRDefault="00866258" w:rsidP="00866258">
      <w:pPr>
        <w:spacing w:after="0"/>
        <w:jc w:val="both"/>
      </w:pPr>
    </w:p>
    <w:p w:rsidR="00866258" w:rsidRDefault="00866258" w:rsidP="00866258">
      <w:pPr>
        <w:spacing w:after="0"/>
        <w:jc w:val="both"/>
      </w:pPr>
      <w: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866258" w:rsidRDefault="00866258" w:rsidP="00866258">
      <w:pPr>
        <w:spacing w:after="0"/>
        <w:jc w:val="both"/>
      </w:pPr>
    </w:p>
    <w:p w:rsidR="00866258" w:rsidRDefault="00866258" w:rsidP="00866258">
      <w:pPr>
        <w:spacing w:after="0"/>
        <w:jc w:val="both"/>
      </w:pPr>
      <w: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866258" w:rsidRDefault="00866258" w:rsidP="00866258">
      <w:pPr>
        <w:spacing w:after="0"/>
        <w:jc w:val="both"/>
      </w:pPr>
    </w:p>
    <w:p w:rsidR="00866258" w:rsidRDefault="00866258" w:rsidP="00866258">
      <w:pPr>
        <w:spacing w:after="0"/>
        <w:jc w:val="both"/>
      </w:pPr>
      <w: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866258" w:rsidRDefault="00866258" w:rsidP="00866258">
      <w:pPr>
        <w:spacing w:after="0"/>
        <w:jc w:val="both"/>
      </w:pPr>
    </w:p>
    <w:p w:rsidR="00866258" w:rsidRDefault="00866258" w:rsidP="00866258">
      <w:pPr>
        <w:spacing w:after="0"/>
        <w:jc w:val="both"/>
      </w:pPr>
      <w: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866258" w:rsidRDefault="00866258" w:rsidP="00866258">
      <w:pPr>
        <w:spacing w:after="0"/>
        <w:jc w:val="both"/>
      </w:pPr>
    </w:p>
    <w:p w:rsidR="00866258" w:rsidRDefault="00866258" w:rsidP="00866258">
      <w:pPr>
        <w:spacing w:after="0"/>
        <w:jc w:val="both"/>
      </w:pPr>
      <w: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w:t>
      </w:r>
      <w:proofErr w:type="gramStart"/>
      <w:r>
        <w:t>доступно</w:t>
      </w:r>
      <w:proofErr w:type="gramEnd"/>
      <w:r>
        <w:t xml:space="preserve"> и чтобы с детьми работали по-настоящему хорошо подготовленные специалисты».</w:t>
      </w:r>
    </w:p>
    <w:p w:rsidR="00866258" w:rsidRDefault="00866258" w:rsidP="00866258">
      <w:pPr>
        <w:spacing w:after="0"/>
        <w:jc w:val="both"/>
      </w:pPr>
    </w:p>
    <w:p w:rsidR="00866258" w:rsidRDefault="00866258" w:rsidP="00866258">
      <w:pPr>
        <w:spacing w:after="0"/>
        <w:jc w:val="both"/>
      </w:pPr>
      <w:r>
        <w:t>Что дает сертификат дополнительного образования и как его использовать?</w:t>
      </w:r>
    </w:p>
    <w:p w:rsidR="00866258" w:rsidRDefault="00866258" w:rsidP="00866258">
      <w:pPr>
        <w:spacing w:after="0"/>
        <w:jc w:val="both"/>
      </w:pPr>
    </w:p>
    <w:p w:rsidR="00866258" w:rsidRDefault="00866258" w:rsidP="00866258">
      <w:pPr>
        <w:spacing w:after="0"/>
        <w:jc w:val="both"/>
      </w:pPr>
      <w: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t>общерегиональный</w:t>
      </w:r>
      <w:proofErr w:type="spellEnd"/>
      <w: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866258" w:rsidRDefault="00866258" w:rsidP="00866258">
      <w:pPr>
        <w:spacing w:after="0"/>
        <w:jc w:val="both"/>
      </w:pPr>
    </w:p>
    <w:p w:rsidR="00866258" w:rsidRDefault="00866258" w:rsidP="00866258">
      <w:pPr>
        <w:spacing w:after="0"/>
        <w:jc w:val="both"/>
      </w:pPr>
      <w:r>
        <w:t>Получая сертификат Вы получаете и доступ в личный кабинет информационной системы http://66.pfdo.ru,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866258" w:rsidRDefault="00866258" w:rsidP="00866258">
      <w:pPr>
        <w:spacing w:after="0"/>
        <w:jc w:val="both"/>
      </w:pPr>
    </w:p>
    <w:p w:rsidR="00866258" w:rsidRDefault="00866258" w:rsidP="00866258">
      <w:pPr>
        <w:spacing w:after="0"/>
        <w:jc w:val="both"/>
      </w:pPr>
      <w: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w:t>
      </w:r>
    </w:p>
    <w:p w:rsidR="00866258" w:rsidRDefault="00866258" w:rsidP="00866258">
      <w:pPr>
        <w:spacing w:after="0"/>
        <w:jc w:val="both"/>
      </w:pPr>
    </w:p>
    <w:p w:rsidR="00866258" w:rsidRDefault="00866258" w:rsidP="00866258">
      <w:pPr>
        <w:spacing w:after="0"/>
        <w:jc w:val="both"/>
      </w:pPr>
      <w:r>
        <w:t>Как получить сертификат дополнительного образования?</w:t>
      </w:r>
    </w:p>
    <w:p w:rsidR="00866258" w:rsidRDefault="00866258" w:rsidP="00866258">
      <w:pPr>
        <w:spacing w:after="0"/>
        <w:jc w:val="both"/>
      </w:pPr>
    </w:p>
    <w:p w:rsidR="00866258" w:rsidRDefault="00866258" w:rsidP="00866258">
      <w:pPr>
        <w:spacing w:after="0"/>
        <w:jc w:val="both"/>
      </w:pPr>
      <w: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866258" w:rsidRDefault="00866258" w:rsidP="00866258">
      <w:pPr>
        <w:spacing w:after="0"/>
        <w:jc w:val="both"/>
      </w:pPr>
    </w:p>
    <w:p w:rsidR="00866258" w:rsidRDefault="00866258" w:rsidP="00866258">
      <w:pPr>
        <w:spacing w:after="0"/>
        <w:jc w:val="both"/>
      </w:pPr>
      <w:r>
        <w:t xml:space="preserve">    Приходите в управление образование или образовательное </w:t>
      </w:r>
      <w:proofErr w:type="gramStart"/>
      <w:r>
        <w:t>учреждение</w:t>
      </w:r>
      <w:proofErr w:type="gramEnd"/>
      <w: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866258" w:rsidRDefault="00866258" w:rsidP="00866258">
      <w:pPr>
        <w:spacing w:after="0"/>
        <w:jc w:val="both"/>
      </w:pPr>
    </w:p>
    <w:p w:rsidR="00866258" w:rsidRDefault="00866258" w:rsidP="00866258">
      <w:pPr>
        <w:spacing w:after="0"/>
        <w:jc w:val="both"/>
      </w:pPr>
      <w:r>
        <w:t>Информация о том, в каких учреждениях можно подать заявление на получение сертификата, требуемых документах, бланк заявления размещены на портале http://66.pfdo.ru, на официальных сайтах муниципальных образовательных учреждений и управлений образования.</w:t>
      </w:r>
    </w:p>
    <w:p w:rsidR="00866258" w:rsidRDefault="00866258" w:rsidP="00866258">
      <w:pPr>
        <w:spacing w:after="0"/>
        <w:jc w:val="both"/>
      </w:pPr>
    </w:p>
    <w:p w:rsidR="00866258" w:rsidRDefault="00866258" w:rsidP="00866258">
      <w:pPr>
        <w:spacing w:after="0"/>
        <w:jc w:val="both"/>
      </w:pPr>
      <w: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866258" w:rsidRDefault="00866258" w:rsidP="00866258">
      <w:pPr>
        <w:spacing w:after="0"/>
        <w:jc w:val="both"/>
      </w:pPr>
    </w:p>
    <w:p w:rsidR="00866258" w:rsidRDefault="00866258" w:rsidP="00866258">
      <w:pPr>
        <w:spacing w:after="0"/>
        <w:jc w:val="both"/>
      </w:pPr>
      <w:r>
        <w:t xml:space="preserve">Непосредственно на портале </w:t>
      </w:r>
      <w:proofErr w:type="gramStart"/>
      <w:r>
        <w:t>http://66.pfdo.ru  размещена</w:t>
      </w:r>
      <w:proofErr w:type="gramEnd"/>
      <w:r>
        <w:t xml:space="preserve">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http://66.pfdo.ru.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866258" w:rsidRDefault="00866258" w:rsidP="00866258">
      <w:pPr>
        <w:spacing w:after="0"/>
        <w:jc w:val="both"/>
      </w:pPr>
    </w:p>
    <w:p w:rsidR="00866258" w:rsidRDefault="00866258" w:rsidP="00866258">
      <w:pPr>
        <w:spacing w:after="0"/>
        <w:jc w:val="both"/>
      </w:pPr>
      <w:r>
        <w:t>Как мне узнать больше информации о сертификате дополнительного образования?</w:t>
      </w:r>
    </w:p>
    <w:p w:rsidR="00866258" w:rsidRDefault="00866258" w:rsidP="00866258">
      <w:pPr>
        <w:spacing w:after="0"/>
        <w:jc w:val="both"/>
      </w:pPr>
    </w:p>
    <w:p w:rsidR="00866258" w:rsidRDefault="00866258" w:rsidP="00866258">
      <w:pPr>
        <w:spacing w:after="0"/>
        <w:jc w:val="both"/>
      </w:pPr>
      <w: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http://66.pfdo.ru.</w:t>
      </w:r>
    </w:p>
    <w:p w:rsidR="00866258" w:rsidRDefault="00866258" w:rsidP="00866258">
      <w:pPr>
        <w:spacing w:after="0"/>
        <w:jc w:val="both"/>
      </w:pPr>
    </w:p>
    <w:p w:rsidR="00866258" w:rsidRDefault="00866258" w:rsidP="00866258">
      <w:pPr>
        <w:spacing w:after="0"/>
        <w:jc w:val="both"/>
      </w:pPr>
      <w: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866258" w:rsidRDefault="00866258" w:rsidP="00866258">
      <w:pPr>
        <w:spacing w:after="0"/>
        <w:jc w:val="both"/>
      </w:pPr>
    </w:p>
    <w:p w:rsidR="00866258" w:rsidRDefault="00866258" w:rsidP="00866258">
      <w:pPr>
        <w:spacing w:after="0"/>
        <w:jc w:val="both"/>
      </w:pPr>
      <w:r>
        <w:t xml:space="preserve"> </w:t>
      </w:r>
    </w:p>
    <w:p w:rsidR="00866258" w:rsidRDefault="00866258" w:rsidP="00866258">
      <w:pPr>
        <w:spacing w:after="0"/>
        <w:jc w:val="both"/>
      </w:pPr>
      <w:r>
        <w:t>По итогам интегрального рейтинга дошкольных образовательных организаций Свердловской области</w:t>
      </w:r>
    </w:p>
    <w:p w:rsidR="00866258" w:rsidRDefault="00866258" w:rsidP="00866258">
      <w:pPr>
        <w:spacing w:after="0"/>
        <w:jc w:val="both"/>
      </w:pPr>
    </w:p>
    <w:p w:rsidR="00866258" w:rsidRDefault="00866258" w:rsidP="00866258">
      <w:pPr>
        <w:spacing w:after="0"/>
        <w:jc w:val="both"/>
      </w:pPr>
      <w:r>
        <w:t>В апреле-сентябре 2016 года специалистами ГАОУ ДПО СО «Институт развития образования» была проведена работа по формированию интегрального рейтинга дошкольных образовательных организаций Свердловской области.</w:t>
      </w:r>
    </w:p>
    <w:p w:rsidR="00866258" w:rsidRDefault="00866258" w:rsidP="00866258">
      <w:pPr>
        <w:spacing w:after="0"/>
        <w:jc w:val="both"/>
      </w:pPr>
    </w:p>
    <w:p w:rsidR="00866258" w:rsidRDefault="00866258" w:rsidP="00866258">
      <w:pPr>
        <w:spacing w:after="0"/>
        <w:jc w:val="both"/>
      </w:pPr>
      <w:r>
        <w:t xml:space="preserve">Рейтинг – это форма представления результатов оценки деятельности образовательных организаций. Предметом </w:t>
      </w:r>
      <w:proofErr w:type="spellStart"/>
      <w:r>
        <w:t>рейтингования</w:t>
      </w:r>
      <w:proofErr w:type="spellEnd"/>
      <w:r>
        <w:t xml:space="preserve"> стало качество образовательной деятельности дошкольных образовательных организаций Свердловской области.</w:t>
      </w:r>
    </w:p>
    <w:p w:rsidR="00866258" w:rsidRDefault="00866258" w:rsidP="00866258">
      <w:pPr>
        <w:spacing w:after="0"/>
        <w:jc w:val="both"/>
      </w:pPr>
    </w:p>
    <w:p w:rsidR="00866258" w:rsidRDefault="00866258" w:rsidP="00866258">
      <w:pPr>
        <w:spacing w:after="0"/>
        <w:jc w:val="both"/>
      </w:pPr>
      <w:r>
        <w:t>В процедуре формирования интегрального рейтинга приняли участие 1188 дошкольных образовательных организаций Свердловской области, в том числе и наш МАДОУ детский сад № 65.</w:t>
      </w:r>
    </w:p>
    <w:p w:rsidR="00866258" w:rsidRDefault="00866258" w:rsidP="00866258">
      <w:pPr>
        <w:spacing w:after="0"/>
        <w:jc w:val="both"/>
      </w:pPr>
    </w:p>
    <w:p w:rsidR="00866258" w:rsidRDefault="00866258" w:rsidP="00866258">
      <w:pPr>
        <w:spacing w:after="0"/>
        <w:jc w:val="both"/>
      </w:pPr>
      <w:r>
        <w:t>Интегральный рейтинг дошкольных образовательных организаций Свердловской области строился на основе промежуточных рейтингов, которые формировались по следующим направлениям:</w:t>
      </w:r>
    </w:p>
    <w:p w:rsidR="00866258" w:rsidRDefault="00866258" w:rsidP="00866258">
      <w:pPr>
        <w:spacing w:after="0"/>
        <w:jc w:val="both"/>
      </w:pPr>
    </w:p>
    <w:p w:rsidR="00866258" w:rsidRDefault="00866258" w:rsidP="00866258">
      <w:pPr>
        <w:spacing w:after="0"/>
        <w:jc w:val="both"/>
      </w:pPr>
      <w:r>
        <w:t>1.Открытость и доступность информации о дошкольных образовательных организациях;</w:t>
      </w:r>
    </w:p>
    <w:p w:rsidR="00866258" w:rsidRDefault="00866258" w:rsidP="00866258">
      <w:pPr>
        <w:spacing w:after="0"/>
        <w:jc w:val="both"/>
      </w:pPr>
    </w:p>
    <w:p w:rsidR="00866258" w:rsidRDefault="00866258" w:rsidP="00866258">
      <w:pPr>
        <w:spacing w:after="0"/>
        <w:jc w:val="both"/>
      </w:pPr>
      <w:r>
        <w:t>2.Комфортность условий, в которых осуществляется образовательная деятельность;</w:t>
      </w:r>
    </w:p>
    <w:p w:rsidR="00866258" w:rsidRDefault="00866258" w:rsidP="00866258">
      <w:pPr>
        <w:spacing w:after="0"/>
        <w:jc w:val="both"/>
      </w:pPr>
    </w:p>
    <w:p w:rsidR="00866258" w:rsidRDefault="00866258" w:rsidP="00866258">
      <w:pPr>
        <w:spacing w:after="0"/>
        <w:jc w:val="both"/>
      </w:pPr>
      <w:r>
        <w:t>3.Удовлетворенность получателей образовательных услуг качеством образовательной деятельности дошкольных образовательных организаций;</w:t>
      </w:r>
    </w:p>
    <w:p w:rsidR="00866258" w:rsidRDefault="00866258" w:rsidP="00866258">
      <w:pPr>
        <w:spacing w:after="0"/>
        <w:jc w:val="both"/>
      </w:pPr>
    </w:p>
    <w:p w:rsidR="00866258" w:rsidRDefault="00866258" w:rsidP="00866258">
      <w:pPr>
        <w:spacing w:after="0"/>
        <w:jc w:val="both"/>
      </w:pPr>
      <w:r>
        <w:t>4.Кадровые условия реализации образовательной программы дошкольного образования.</w:t>
      </w:r>
    </w:p>
    <w:p w:rsidR="00866258" w:rsidRDefault="00866258" w:rsidP="00866258">
      <w:pPr>
        <w:spacing w:after="0"/>
        <w:jc w:val="both"/>
      </w:pPr>
    </w:p>
    <w:p w:rsidR="00866258" w:rsidRDefault="00866258" w:rsidP="00866258">
      <w:pPr>
        <w:spacing w:after="0"/>
        <w:jc w:val="both"/>
      </w:pPr>
      <w:r>
        <w:t>В результате: МАДОУ детский сад № 65 занимает 437 позицию в интегральном рейтинге из 1188 позиций!</w:t>
      </w:r>
    </w:p>
    <w:p w:rsidR="00866258" w:rsidRDefault="00866258" w:rsidP="00866258">
      <w:pPr>
        <w:spacing w:after="0"/>
        <w:jc w:val="both"/>
      </w:pPr>
      <w:r>
        <w:t>ПАМЯТКА для родителей</w:t>
      </w:r>
    </w:p>
    <w:p w:rsidR="00866258" w:rsidRDefault="00866258" w:rsidP="00866258">
      <w:pPr>
        <w:spacing w:after="0"/>
        <w:jc w:val="both"/>
      </w:pPr>
      <w:r>
        <w:t>Уважаемые родители!</w:t>
      </w:r>
    </w:p>
    <w:p w:rsidR="00866258" w:rsidRDefault="00866258" w:rsidP="00866258">
      <w:pPr>
        <w:spacing w:after="0"/>
        <w:jc w:val="both"/>
      </w:pPr>
    </w:p>
    <w:p w:rsidR="00866258" w:rsidRDefault="00866258" w:rsidP="00866258">
      <w:pPr>
        <w:spacing w:after="0"/>
        <w:jc w:val="both"/>
      </w:pPr>
      <w:r>
        <w:t>Учитывая тяжелую обстановку с детским дорожно-транспортным травматизмом на территории Нижнесергинского района, которая сложилась с начала 2016 г., ежегодно количество дорожных происшествий с участием детей увеличивается в период зимних месяцев.</w:t>
      </w:r>
    </w:p>
    <w:p w:rsidR="00866258" w:rsidRDefault="00866258" w:rsidP="00866258">
      <w:pPr>
        <w:spacing w:after="0"/>
        <w:jc w:val="both"/>
      </w:pPr>
    </w:p>
    <w:p w:rsidR="00866258" w:rsidRDefault="00866258" w:rsidP="00866258">
      <w:pPr>
        <w:spacing w:after="0"/>
        <w:jc w:val="both"/>
      </w:pPr>
      <w:r>
        <w:t xml:space="preserve">На территории Нижнесергинского района за 11 месяцев 2016 г. зарегистрировано 6 ДТП с участием </w:t>
      </w:r>
      <w:proofErr w:type="gramStart"/>
      <w:r>
        <w:t>детей ,</w:t>
      </w:r>
      <w:proofErr w:type="gramEnd"/>
      <w:r>
        <w:t xml:space="preserve"> при которых 2 ребенка погибли и 5 детей получили травмы различной степени тяжести.</w:t>
      </w:r>
    </w:p>
    <w:p w:rsidR="00866258" w:rsidRDefault="00866258" w:rsidP="00866258">
      <w:pPr>
        <w:spacing w:after="0"/>
        <w:jc w:val="both"/>
      </w:pPr>
    </w:p>
    <w:p w:rsidR="00866258" w:rsidRDefault="00866258" w:rsidP="00866258">
      <w:pPr>
        <w:spacing w:after="0"/>
        <w:jc w:val="both"/>
      </w:pPr>
      <w:r>
        <w:t>Согласно Указания УГИБДД ГУ МВД России по Свердловской области, на территории Нижнесергинского района в период с 21.12.2016 г. по 10 января 2017 г. проводятся профилактические мероприятия «Рождественские каникулы», направленные на снижение травматизма среди несовершеннолетних.</w:t>
      </w:r>
    </w:p>
    <w:p w:rsidR="00866258" w:rsidRDefault="00866258" w:rsidP="00866258">
      <w:pPr>
        <w:spacing w:after="0"/>
        <w:jc w:val="both"/>
      </w:pPr>
    </w:p>
    <w:p w:rsidR="00866258" w:rsidRDefault="00866258" w:rsidP="00866258">
      <w:pPr>
        <w:spacing w:after="0"/>
        <w:jc w:val="both"/>
      </w:pPr>
      <w:r>
        <w:t>В связи с этим администрация МАДОУ детский сад № 65 просит:</w:t>
      </w:r>
    </w:p>
    <w:p w:rsidR="00866258" w:rsidRDefault="00866258" w:rsidP="00866258">
      <w:pPr>
        <w:spacing w:after="0"/>
        <w:jc w:val="both"/>
      </w:pPr>
    </w:p>
    <w:p w:rsidR="00866258" w:rsidRDefault="00866258" w:rsidP="00866258">
      <w:pPr>
        <w:spacing w:after="0"/>
        <w:jc w:val="both"/>
      </w:pPr>
      <w:r>
        <w:t xml:space="preserve">    Обеспечить безопасное поведение детей на дороге</w:t>
      </w:r>
    </w:p>
    <w:p w:rsidR="00866258" w:rsidRDefault="00866258" w:rsidP="00866258">
      <w:pPr>
        <w:spacing w:after="0"/>
        <w:jc w:val="both"/>
      </w:pPr>
      <w:r>
        <w:t xml:space="preserve">    Быть осторожными при перевозке детей на автотранспорте</w:t>
      </w:r>
    </w:p>
    <w:p w:rsidR="00866258" w:rsidRDefault="00866258" w:rsidP="00866258">
      <w:pPr>
        <w:spacing w:after="0"/>
        <w:jc w:val="both"/>
      </w:pPr>
      <w:r>
        <w:t xml:space="preserve">    Соблюдать правила дорожного движения</w:t>
      </w:r>
    </w:p>
    <w:p w:rsidR="00866258" w:rsidRDefault="00866258" w:rsidP="00866258">
      <w:pPr>
        <w:spacing w:after="0"/>
        <w:jc w:val="both"/>
      </w:pPr>
    </w:p>
    <w:p w:rsidR="00866258" w:rsidRDefault="00866258" w:rsidP="00866258">
      <w:pPr>
        <w:spacing w:after="0"/>
        <w:jc w:val="both"/>
      </w:pPr>
      <w:r>
        <w:t xml:space="preserve">Уважаемы родители, будьте внимательны и осторожны на дороге, как автомобилисты, так и пешеходы, т.к. рядом с вами ваши дети. Берегите здоровье своих детей! И не </w:t>
      </w:r>
      <w:proofErr w:type="gramStart"/>
      <w:r>
        <w:t>забывайте ,</w:t>
      </w:r>
      <w:proofErr w:type="gramEnd"/>
      <w:r>
        <w:t xml:space="preserve"> что возможны уголовно-правовые последствия за неисполнения обязанностей по содержанию и воспитанию детей.</w:t>
      </w:r>
    </w:p>
    <w:p w:rsidR="00866258" w:rsidRDefault="00866258" w:rsidP="00866258">
      <w:pPr>
        <w:spacing w:after="0"/>
        <w:jc w:val="both"/>
      </w:pPr>
      <w:r>
        <w:t>Нормативные документы по комплектованию</w:t>
      </w:r>
    </w:p>
    <w:p w:rsidR="00866258" w:rsidRDefault="00866258" w:rsidP="00866258">
      <w:pPr>
        <w:spacing w:after="0"/>
        <w:jc w:val="both"/>
      </w:pPr>
    </w:p>
    <w:p w:rsidR="00866258" w:rsidRDefault="00866258" w:rsidP="00866258">
      <w:pPr>
        <w:spacing w:after="0"/>
        <w:jc w:val="both"/>
      </w:pPr>
    </w:p>
    <w:p w:rsidR="00866258" w:rsidRDefault="00866258" w:rsidP="00866258">
      <w:pPr>
        <w:spacing w:after="0"/>
        <w:jc w:val="both"/>
      </w:pPr>
    </w:p>
    <w:p w:rsidR="00866258" w:rsidRDefault="00866258" w:rsidP="00866258">
      <w:pPr>
        <w:spacing w:after="0"/>
        <w:jc w:val="both"/>
      </w:pPr>
      <w:r>
        <w:t>Уважаемые родители!</w:t>
      </w:r>
    </w:p>
    <w:p w:rsidR="00866258" w:rsidRDefault="00866258" w:rsidP="00866258">
      <w:r>
        <w:t>Анкеты для родителей воспитанников детских садов</w:t>
      </w:r>
    </w:p>
    <w:p w:rsidR="00866258" w:rsidRDefault="00866258" w:rsidP="00866258"/>
    <w:p w:rsidR="00866258" w:rsidRDefault="00866258" w:rsidP="00866258">
      <w:pPr>
        <w:spacing w:after="0"/>
        <w:jc w:val="center"/>
      </w:pPr>
      <w:r>
        <w:t>Уважаемые родители!</w:t>
      </w:r>
    </w:p>
    <w:p w:rsidR="00866258" w:rsidRDefault="00866258" w:rsidP="00866258">
      <w:pPr>
        <w:spacing w:after="0"/>
        <w:jc w:val="both"/>
      </w:pPr>
    </w:p>
    <w:p w:rsidR="00866258" w:rsidRDefault="00866258" w:rsidP="00866258">
      <w:pPr>
        <w:spacing w:after="0"/>
        <w:jc w:val="both"/>
      </w:pPr>
      <w:r>
        <w:t xml:space="preserve">    Если Вы привели ребенка после начала какого-либо режимного момента, пожалуйста, разденьте его и подождите вместе с ним в раздевалке до ближайшего перерыва.</w:t>
      </w:r>
    </w:p>
    <w:p w:rsidR="00866258" w:rsidRDefault="00866258" w:rsidP="00866258">
      <w:pPr>
        <w:spacing w:after="0"/>
        <w:jc w:val="both"/>
      </w:pPr>
      <w:r>
        <w:t xml:space="preserve">    Педагоги готовы беседовать с Вами о Вашем р</w:t>
      </w:r>
      <w:bookmarkStart w:id="0" w:name="_GoBack"/>
      <w:bookmarkEnd w:id="0"/>
      <w:r>
        <w:t>ебенке утром 7.15 и вечером 16.</w:t>
      </w:r>
      <w:proofErr w:type="gramStart"/>
      <w:r>
        <w:t>45.-</w:t>
      </w:r>
      <w:proofErr w:type="gramEnd"/>
      <w:r>
        <w:t>17.15 В другое время педагог обязан работать с группой детей и отвлекать его нельзя.</w:t>
      </w:r>
    </w:p>
    <w:p w:rsidR="00866258" w:rsidRDefault="00866258" w:rsidP="00866258">
      <w:pPr>
        <w:spacing w:after="0"/>
        <w:jc w:val="both"/>
      </w:pPr>
      <w:r>
        <w:t xml:space="preserve">    К педагогам группы независимо от их возраста необходимо обращаться на Вы, по имени и отчеству.</w:t>
      </w:r>
    </w:p>
    <w:p w:rsidR="00866258" w:rsidRDefault="00866258" w:rsidP="00866258">
      <w:pPr>
        <w:spacing w:after="0"/>
        <w:jc w:val="both"/>
      </w:pPr>
      <w:r>
        <w:t xml:space="preserve">    Спорные и конфликтные ситуации нужно разрешать в отсутствие детей.</w:t>
      </w:r>
    </w:p>
    <w:p w:rsidR="00866258" w:rsidRDefault="00866258" w:rsidP="00866258">
      <w:pPr>
        <w:spacing w:after="0"/>
        <w:jc w:val="both"/>
      </w:pPr>
      <w:r>
        <w:t xml:space="preserve">    Если Вы не смогли решить какой — либо вопрос с педагогом группы, обратитесь к заместителю заведующей или заведующей.</w:t>
      </w:r>
    </w:p>
    <w:p w:rsidR="00866258" w:rsidRDefault="00866258" w:rsidP="00866258">
      <w:pPr>
        <w:spacing w:after="0"/>
        <w:jc w:val="both"/>
      </w:pPr>
      <w:r>
        <w:t xml:space="preserve">    В детском саду работает логопед, к кому Вы можете обратиться за консультацией и индивидуальной помощью по всем интересующим Вас вопросам относительно речи ребенка.</w:t>
      </w:r>
    </w:p>
    <w:p w:rsidR="00866258" w:rsidRDefault="00866258" w:rsidP="00866258">
      <w:pPr>
        <w:spacing w:after="0"/>
        <w:jc w:val="both"/>
      </w:pPr>
      <w:r>
        <w:t xml:space="preserve">    Просим Вас проследить, чтобы в карманах ребенка не было острых, режущих и колющих предметов.</w:t>
      </w:r>
    </w:p>
    <w:p w:rsidR="00866258" w:rsidRDefault="00866258" w:rsidP="00866258">
      <w:pPr>
        <w:spacing w:after="0"/>
        <w:jc w:val="both"/>
      </w:pPr>
      <w:r>
        <w:t xml:space="preserve">    Просим не давать ребенку в детский сад жевательную резинку.</w:t>
      </w:r>
    </w:p>
    <w:p w:rsidR="00866258" w:rsidRDefault="00866258" w:rsidP="00866258">
      <w:pPr>
        <w:spacing w:after="0"/>
        <w:jc w:val="both"/>
      </w:pPr>
      <w:r>
        <w:t xml:space="preserve">    Если Вы считаете необходимым давать ребенку с собой какие-то лакомства, то, пожалуйста, ограничьтесь несколькими карамельками в фантиках.</w:t>
      </w:r>
    </w:p>
    <w:p w:rsidR="00866258" w:rsidRDefault="00866258" w:rsidP="00866258">
      <w:pPr>
        <w:spacing w:after="0"/>
        <w:jc w:val="both"/>
      </w:pPr>
      <w:r>
        <w:t xml:space="preserve">    Детям не разрешается брать личные вещи других детей, в том числе и принесенные из дома игрушки; портить результаты труда других детей.</w:t>
      </w:r>
    </w:p>
    <w:p w:rsidR="00866258" w:rsidRDefault="00866258" w:rsidP="00866258">
      <w:pPr>
        <w:spacing w:after="0"/>
        <w:jc w:val="both"/>
      </w:pPr>
      <w:r>
        <w:t xml:space="preserve">    Детям не разрешается «давать сдачи», так </w:t>
      </w:r>
      <w:proofErr w:type="gramStart"/>
      <w:r>
        <w:t>же</w:t>
      </w:r>
      <w:proofErr w:type="gramEnd"/>
      <w:r>
        <w:t xml:space="preserve"> как и нападать друг на друга. Это требование продиктовано соображениями безопасности каждого ребенка.</w:t>
      </w:r>
    </w:p>
    <w:p w:rsidR="00866258" w:rsidRDefault="00866258" w:rsidP="00866258">
      <w:pPr>
        <w:spacing w:after="0"/>
        <w:jc w:val="both"/>
      </w:pPr>
    </w:p>
    <w:p w:rsidR="00866258" w:rsidRDefault="00866258" w:rsidP="00866258">
      <w:pPr>
        <w:spacing w:after="0"/>
        <w:jc w:val="both"/>
      </w:pPr>
      <w:r>
        <w:t xml:space="preserve">    Положение о взаимодействии с семьями воспитанников</w:t>
      </w:r>
    </w:p>
    <w:p w:rsidR="00866258" w:rsidRDefault="00866258" w:rsidP="00866258">
      <w:pPr>
        <w:spacing w:after="0"/>
        <w:jc w:val="both"/>
      </w:pPr>
      <w:r>
        <w:t xml:space="preserve">    Положение о порядке комплектования муниципальных образовательных организаций, реализующих основную общеобразовательную программу дошкольного образования на территории Нижнесергинского муниципального района</w:t>
      </w:r>
    </w:p>
    <w:p w:rsidR="008C1C7F" w:rsidRPr="00866258" w:rsidRDefault="00866258" w:rsidP="00866258">
      <w:pPr>
        <w:spacing w:after="0"/>
        <w:jc w:val="both"/>
      </w:pPr>
      <w:r>
        <w:lastRenderedPageBreak/>
        <w:t xml:space="preserve">    Постановление администрации Нижнесергинского муниципального района от 29 декабря 2016 года № 397 «Об утверждении нормативов затрат, взимаемых с родителей (законных представителей), за присмотр и уход за детьми в муниципальных (автономных, казенных) образовательных организациях, осваивающими образовательные программы дошкольного образования на территории Нижнесергинского муниципального района»</w:t>
      </w:r>
    </w:p>
    <w:sectPr w:rsidR="008C1C7F" w:rsidRPr="00866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58"/>
    <w:rsid w:val="00432EFA"/>
    <w:rsid w:val="007613A3"/>
    <w:rsid w:val="00866258"/>
    <w:rsid w:val="008C1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2AFB"/>
  <w15:chartTrackingRefBased/>
  <w15:docId w15:val="{4E66F47C-6D06-49E9-80E0-89572B84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2078</Words>
  <Characters>11849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2020-02-17T11:33:00Z</dcterms:created>
  <dcterms:modified xsi:type="dcterms:W3CDTF">2020-02-17T11:36:00Z</dcterms:modified>
</cp:coreProperties>
</file>